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27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80750" cy="8778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5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rPr>
          <w:sz w:val="28"/>
        </w:rPr>
      </w:pPr>
    </w:p>
    <w:p>
      <w:pPr>
        <w:pStyle w:val="BodyText"/>
        <w:spacing w:before="107"/>
        <w:ind w:left="0" w:firstLine="0"/>
        <w:rPr>
          <w:sz w:val="28"/>
        </w:rPr>
      </w:pPr>
    </w:p>
    <w:p>
      <w:pPr>
        <w:pStyle w:val="Title"/>
        <w:ind w:firstLine="0"/>
        <w:jc w:val="center"/>
      </w:pPr>
      <w:r>
        <w:rPr/>
        <w:t>AETCOM</w:t>
      </w:r>
      <w:r>
        <w:rPr>
          <w:spacing w:val="-7"/>
        </w:rPr>
        <w:t> </w:t>
      </w:r>
      <w:r>
        <w:rPr/>
        <w:t>SESSION</w:t>
      </w:r>
      <w:r>
        <w:rPr>
          <w:spacing w:val="-5"/>
        </w:rPr>
        <w:t> </w:t>
      </w:r>
      <w:r>
        <w:rPr/>
        <w:t>ASSESSMENT</w:t>
      </w:r>
      <w:r>
        <w:rPr>
          <w:spacing w:val="-5"/>
        </w:rPr>
        <w:t> </w:t>
      </w:r>
      <w:r>
        <w:rPr>
          <w:spacing w:val="-4"/>
        </w:rPr>
        <w:t>TEST</w:t>
      </w:r>
    </w:p>
    <w:p>
      <w:pPr>
        <w:pStyle w:val="Title"/>
        <w:spacing w:line="374" w:lineRule="auto" w:before="187"/>
        <w:ind w:left="2708" w:right="1898"/>
      </w:pPr>
      <w:r>
        <w:rPr/>
        <w:t>ESIC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College</w:t>
      </w:r>
      <w:r>
        <w:rPr>
          <w:spacing w:val="-10"/>
        </w:rPr>
        <w:t> </w:t>
      </w:r>
      <w:r>
        <w:rPr/>
        <w:t>&amp;</w:t>
      </w:r>
      <w:r>
        <w:rPr>
          <w:spacing w:val="-6"/>
        </w:rPr>
        <w:t> </w:t>
      </w:r>
      <w:r>
        <w:rPr/>
        <w:t>Hospital,</w:t>
      </w:r>
      <w:r>
        <w:rPr>
          <w:spacing w:val="-8"/>
        </w:rPr>
        <w:t> </w:t>
      </w:r>
      <w:r>
        <w:rPr/>
        <w:t>Faridabad Department of Pharmacology</w:t>
      </w:r>
    </w:p>
    <w:p>
      <w:pPr>
        <w:pStyle w:val="BodyText"/>
        <w:spacing w:before="226"/>
        <w:ind w:left="0" w:firstLine="0"/>
        <w:rPr>
          <w:b/>
        </w:rPr>
      </w:pPr>
    </w:p>
    <w:p>
      <w:pPr>
        <w:spacing w:before="0"/>
        <w:ind w:left="0" w:right="98" w:firstLine="0"/>
        <w:jc w:val="right"/>
        <w:rPr>
          <w:b/>
          <w:sz w:val="24"/>
        </w:rPr>
      </w:pPr>
      <w:r>
        <w:rPr>
          <w:b/>
          <w:sz w:val="24"/>
        </w:rPr>
        <w:t>Dated: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28.04.23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225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 is the</w:t>
      </w:r>
      <w:r>
        <w:rPr>
          <w:spacing w:val="-1"/>
          <w:sz w:val="24"/>
        </w:rPr>
        <w:t> </w:t>
      </w:r>
      <w:r>
        <w:rPr>
          <w:sz w:val="24"/>
        </w:rPr>
        <w:t>correct full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AETCOM?</w:t>
      </w:r>
    </w:p>
    <w:p>
      <w:pPr>
        <w:pStyle w:val="BodyText"/>
        <w:spacing w:before="43"/>
        <w:ind w:left="0" w:firstLine="0"/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Attitude,</w:t>
      </w:r>
      <w:r>
        <w:rPr>
          <w:spacing w:val="-3"/>
          <w:sz w:val="24"/>
        </w:rPr>
        <w:t> </w:t>
      </w:r>
      <w:r>
        <w:rPr>
          <w:sz w:val="24"/>
        </w:rPr>
        <w:t>Ethics,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Communication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z w:val="24"/>
        </w:rPr>
        <w:t>Attitude,</w:t>
      </w:r>
      <w:r>
        <w:rPr>
          <w:spacing w:val="-2"/>
          <w:sz w:val="24"/>
        </w:rPr>
        <w:t> </w:t>
      </w:r>
      <w:r>
        <w:rPr>
          <w:sz w:val="24"/>
        </w:rPr>
        <w:t>Etiquettes,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Communication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1" w:after="0"/>
        <w:ind w:left="479" w:right="0" w:hanging="359"/>
        <w:jc w:val="left"/>
        <w:rPr>
          <w:sz w:val="24"/>
        </w:rPr>
      </w:pPr>
      <w:r>
        <w:rPr>
          <w:sz w:val="24"/>
        </w:rPr>
        <w:t>Aptitude,</w:t>
      </w:r>
      <w:r>
        <w:rPr>
          <w:spacing w:val="-3"/>
          <w:sz w:val="24"/>
        </w:rPr>
        <w:t> </w:t>
      </w:r>
      <w:r>
        <w:rPr>
          <w:sz w:val="24"/>
        </w:rPr>
        <w:t>Ethics,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Communication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z w:val="24"/>
        </w:rPr>
        <w:t>Aptitude,</w:t>
      </w:r>
      <w:r>
        <w:rPr>
          <w:spacing w:val="-2"/>
          <w:sz w:val="24"/>
        </w:rPr>
        <w:t> </w:t>
      </w:r>
      <w:r>
        <w:rPr>
          <w:sz w:val="24"/>
        </w:rPr>
        <w:t>Etiquettes,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Communication</w:t>
      </w:r>
    </w:p>
    <w:p>
      <w:pPr>
        <w:pStyle w:val="BodyText"/>
        <w:ind w:left="0" w:firstLine="0"/>
      </w:pPr>
    </w:p>
    <w:p>
      <w:pPr>
        <w:pStyle w:val="BodyText"/>
        <w:spacing w:before="89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paradigm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exercise of</w:t>
      </w:r>
      <w:r>
        <w:rPr>
          <w:spacing w:val="-1"/>
          <w:sz w:val="24"/>
        </w:rPr>
        <w:t> </w:t>
      </w:r>
      <w:r>
        <w:rPr>
          <w:sz w:val="24"/>
        </w:rPr>
        <w:t>autonomy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is?</w:t>
      </w:r>
    </w:p>
    <w:p>
      <w:pPr>
        <w:pStyle w:val="BodyText"/>
        <w:ind w:left="0" w:firstLine="0"/>
      </w:pPr>
    </w:p>
    <w:p>
      <w:pPr>
        <w:pStyle w:val="BodyText"/>
        <w:spacing w:before="86"/>
        <w:ind w:left="0" w:firstLine="0"/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left"/>
        <w:rPr>
          <w:sz w:val="24"/>
        </w:rPr>
      </w:pPr>
      <w:r>
        <w:rPr>
          <w:sz w:val="24"/>
        </w:rPr>
        <w:t>Implied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Consent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1" w:after="0"/>
        <w:ind w:left="479" w:right="0" w:hanging="359"/>
        <w:jc w:val="left"/>
        <w:rPr>
          <w:sz w:val="24"/>
        </w:rPr>
      </w:pPr>
      <w:r>
        <w:rPr>
          <w:sz w:val="24"/>
        </w:rPr>
        <w:t>Presumed</w:t>
      </w:r>
      <w:r>
        <w:rPr>
          <w:spacing w:val="-2"/>
          <w:sz w:val="24"/>
        </w:rPr>
        <w:t> Consent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4" w:after="0"/>
        <w:ind w:left="479" w:right="0" w:hanging="359"/>
        <w:jc w:val="left"/>
        <w:rPr>
          <w:sz w:val="24"/>
        </w:rPr>
      </w:pPr>
      <w:r>
        <w:rPr>
          <w:sz w:val="24"/>
        </w:rPr>
        <w:t>Tacit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Consent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z w:val="24"/>
        </w:rPr>
        <w:t>Express</w:t>
      </w:r>
      <w:r>
        <w:rPr>
          <w:spacing w:val="-2"/>
          <w:sz w:val="24"/>
        </w:rPr>
        <w:t> Consent</w:t>
      </w:r>
    </w:p>
    <w:p>
      <w:pPr>
        <w:pStyle w:val="BodyText"/>
        <w:ind w:left="0" w:firstLine="0"/>
      </w:pPr>
    </w:p>
    <w:p>
      <w:pPr>
        <w:pStyle w:val="BodyText"/>
        <w:spacing w:before="86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criteria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judging</w:t>
      </w:r>
      <w:r>
        <w:rPr>
          <w:spacing w:val="-1"/>
          <w:sz w:val="24"/>
        </w:rPr>
        <w:t> </w:t>
      </w:r>
      <w:r>
        <w:rPr>
          <w:sz w:val="24"/>
        </w:rPr>
        <w:t>a patient’s</w:t>
      </w:r>
      <w:r>
        <w:rPr>
          <w:spacing w:val="-2"/>
          <w:sz w:val="24"/>
        </w:rPr>
        <w:t> </w:t>
      </w:r>
      <w:r>
        <w:rPr>
          <w:sz w:val="24"/>
        </w:rPr>
        <w:t>competence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decide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relative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to?</w:t>
      </w:r>
    </w:p>
    <w:p>
      <w:pPr>
        <w:pStyle w:val="BodyText"/>
        <w:spacing w:before="44"/>
        <w:ind w:left="0" w:firstLine="0"/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absence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surrogate</w:t>
      </w:r>
      <w:r>
        <w:rPr>
          <w:spacing w:val="-1"/>
          <w:sz w:val="24"/>
        </w:rPr>
        <w:t> </w:t>
      </w:r>
      <w:r>
        <w:rPr>
          <w:sz w:val="24"/>
        </w:rPr>
        <w:t>decision </w:t>
      </w:r>
      <w:r>
        <w:rPr>
          <w:spacing w:val="-2"/>
          <w:sz w:val="24"/>
        </w:rPr>
        <w:t>maker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particular decision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made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4" w:after="0"/>
        <w:ind w:left="47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not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1" w:after="0"/>
        <w:ind w:left="47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patient’s</w:t>
      </w:r>
      <w:r>
        <w:rPr>
          <w:spacing w:val="-2"/>
          <w:sz w:val="24"/>
        </w:rPr>
        <w:t> </w:t>
      </w:r>
      <w:r>
        <w:rPr>
          <w:sz w:val="24"/>
        </w:rPr>
        <w:t>desire</w:t>
      </w:r>
      <w:r>
        <w:rPr>
          <w:spacing w:val="-2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about his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her </w:t>
      </w:r>
      <w:r>
        <w:rPr>
          <w:spacing w:val="-4"/>
          <w:sz w:val="24"/>
        </w:rPr>
        <w:t>care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20" w:bottom="280" w:left="1680" w:right="1340"/>
        </w:sect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60" w:after="0"/>
        <w:ind w:left="479" w:right="0" w:hanging="35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do not</w:t>
      </w:r>
      <w:r>
        <w:rPr>
          <w:spacing w:val="-1"/>
          <w:sz w:val="24"/>
        </w:rPr>
        <w:t> </w:t>
      </w:r>
      <w:r>
        <w:rPr>
          <w:sz w:val="24"/>
        </w:rPr>
        <w:t>legally</w:t>
      </w:r>
      <w:r>
        <w:rPr>
          <w:spacing w:val="-1"/>
          <w:sz w:val="24"/>
        </w:rPr>
        <w:t> </w:t>
      </w:r>
      <w:r>
        <w:rPr>
          <w:sz w:val="24"/>
        </w:rPr>
        <w:t>mandate</w:t>
      </w:r>
      <w:r>
        <w:rPr>
          <w:spacing w:val="-1"/>
          <w:sz w:val="24"/>
        </w:rPr>
        <w:t> </w:t>
      </w:r>
      <w:r>
        <w:rPr>
          <w:sz w:val="24"/>
        </w:rPr>
        <w:t>spousal </w:t>
      </w:r>
      <w:r>
        <w:rPr>
          <w:spacing w:val="-2"/>
          <w:sz w:val="24"/>
        </w:rPr>
        <w:t>consent?</w:t>
      </w:r>
    </w:p>
    <w:p>
      <w:pPr>
        <w:pStyle w:val="BodyText"/>
        <w:ind w:left="0" w:firstLine="0"/>
      </w:pPr>
    </w:p>
    <w:p>
      <w:pPr>
        <w:pStyle w:val="BodyText"/>
        <w:spacing w:before="90"/>
        <w:ind w:left="0" w:firstLine="0"/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Tubal</w:t>
      </w:r>
      <w:r>
        <w:rPr>
          <w:spacing w:val="-2"/>
          <w:sz w:val="24"/>
        </w:rPr>
        <w:t> Ligation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1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Vasectomy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Abortion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pacing w:val="-5"/>
          <w:sz w:val="24"/>
        </w:rPr>
        <w:t>IVF</w:t>
      </w:r>
    </w:p>
    <w:p>
      <w:pPr>
        <w:pStyle w:val="BodyText"/>
        <w:ind w:left="0" w:firstLine="0"/>
      </w:pPr>
    </w:p>
    <w:p>
      <w:pPr>
        <w:pStyle w:val="BodyText"/>
        <w:spacing w:before="86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9" w:lineRule="auto" w:before="0" w:after="0"/>
        <w:ind w:left="480" w:right="356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below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British</w:t>
      </w:r>
      <w:r>
        <w:rPr>
          <w:spacing w:val="-4"/>
          <w:sz w:val="24"/>
        </w:rPr>
        <w:t> </w:t>
      </w:r>
      <w:r>
        <w:rPr>
          <w:sz w:val="24"/>
        </w:rPr>
        <w:t>philosopher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argued</w:t>
      </w:r>
      <w:r>
        <w:rPr>
          <w:spacing w:val="-4"/>
          <w:sz w:val="24"/>
        </w:rPr>
        <w:t> </w:t>
      </w:r>
      <w:r>
        <w:rPr>
          <w:sz w:val="24"/>
        </w:rPr>
        <w:t>against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view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informed consent is justified in terms of respect for personal autonomy?</w:t>
      </w:r>
    </w:p>
    <w:p>
      <w:pPr>
        <w:pStyle w:val="BodyText"/>
        <w:ind w:left="0" w:firstLine="0"/>
      </w:pPr>
    </w:p>
    <w:p>
      <w:pPr>
        <w:pStyle w:val="BodyText"/>
        <w:spacing w:before="67"/>
        <w:ind w:left="0" w:firstLine="0"/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S. </w:t>
      </w:r>
      <w:r>
        <w:rPr>
          <w:spacing w:val="-2"/>
          <w:sz w:val="24"/>
        </w:rPr>
        <w:t>Lewis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z w:val="24"/>
        </w:rPr>
        <w:t>Franklin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Miller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1" w:after="0"/>
        <w:ind w:left="479" w:right="0" w:hanging="359"/>
        <w:jc w:val="left"/>
        <w:rPr>
          <w:sz w:val="24"/>
        </w:rPr>
      </w:pPr>
      <w:r>
        <w:rPr>
          <w:sz w:val="24"/>
        </w:rPr>
        <w:t>Stanley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Hauerwas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z w:val="24"/>
        </w:rPr>
        <w:t>Onora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O’Neill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9" w:lineRule="auto" w:before="21" w:after="0"/>
        <w:ind w:left="480" w:right="245" w:hanging="360"/>
        <w:jc w:val="left"/>
        <w:rPr>
          <w:sz w:val="24"/>
        </w:rPr>
      </w:pPr>
      <w:r>
        <w:rPr>
          <w:color w:val="1F2023"/>
          <w:sz w:val="24"/>
        </w:rPr>
        <w:t>A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leading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group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from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the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Society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for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General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Internal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Medicine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defines following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as “the act of correctly acknowledging the emotional state of another without</w:t>
      </w:r>
    </w:p>
    <w:p>
      <w:pPr>
        <w:pStyle w:val="BodyText"/>
        <w:spacing w:before="2"/>
        <w:ind w:left="480" w:firstLine="0"/>
      </w:pPr>
      <w:r>
        <w:rPr>
          <w:color w:val="1F2023"/>
        </w:rPr>
        <w:t>experiencing</w:t>
      </w:r>
      <w:r>
        <w:rPr>
          <w:color w:val="1F2023"/>
          <w:spacing w:val="-2"/>
        </w:rPr>
        <w:t> </w:t>
      </w:r>
      <w:r>
        <w:rPr>
          <w:color w:val="1F2023"/>
        </w:rPr>
        <w:t>that</w:t>
      </w:r>
      <w:r>
        <w:rPr>
          <w:color w:val="1F2023"/>
          <w:spacing w:val="-1"/>
        </w:rPr>
        <w:t> </w:t>
      </w:r>
      <w:r>
        <w:rPr>
          <w:color w:val="1F2023"/>
        </w:rPr>
        <w:t>state</w:t>
      </w:r>
      <w:r>
        <w:rPr>
          <w:color w:val="1F2023"/>
          <w:spacing w:val="-1"/>
        </w:rPr>
        <w:t> </w:t>
      </w:r>
      <w:r>
        <w:rPr>
          <w:color w:val="1F2023"/>
          <w:spacing w:val="-2"/>
        </w:rPr>
        <w:t>oneself”?</w:t>
      </w:r>
    </w:p>
    <w:p>
      <w:pPr>
        <w:pStyle w:val="BodyText"/>
        <w:ind w:left="0" w:firstLine="0"/>
      </w:pPr>
    </w:p>
    <w:p>
      <w:pPr>
        <w:pStyle w:val="BodyText"/>
        <w:spacing w:before="86"/>
        <w:ind w:left="0" w:firstLine="0"/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Autonomy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Empathy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Equanimity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Beneficence</w:t>
      </w:r>
    </w:p>
    <w:p>
      <w:pPr>
        <w:pStyle w:val="BodyText"/>
        <w:ind w:left="0" w:firstLine="0"/>
      </w:pPr>
    </w:p>
    <w:p>
      <w:pPr>
        <w:pStyle w:val="BodyText"/>
        <w:spacing w:before="88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different types</w:t>
      </w:r>
      <w:r>
        <w:rPr>
          <w:spacing w:val="-1"/>
          <w:sz w:val="24"/>
        </w:rPr>
        <w:t> </w:t>
      </w:r>
      <w:r>
        <w:rPr>
          <w:sz w:val="24"/>
        </w:rPr>
        <w:t>of empathy </w:t>
      </w:r>
      <w:r>
        <w:rPr>
          <w:spacing w:val="-2"/>
          <w:sz w:val="24"/>
        </w:rPr>
        <w:t>except?</w:t>
      </w:r>
    </w:p>
    <w:p>
      <w:pPr>
        <w:pStyle w:val="BodyText"/>
        <w:ind w:left="0" w:firstLine="0"/>
      </w:pPr>
    </w:p>
    <w:p>
      <w:pPr>
        <w:pStyle w:val="BodyText"/>
        <w:spacing w:before="86"/>
        <w:ind w:left="0" w:firstLine="0"/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Cognitive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Emotional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4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Somatic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1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Psychosomatic</w:t>
      </w:r>
    </w:p>
    <w:p>
      <w:pPr>
        <w:pStyle w:val="BodyText"/>
        <w:ind w:left="0" w:firstLine="0"/>
      </w:pPr>
    </w:p>
    <w:p>
      <w:pPr>
        <w:pStyle w:val="BodyText"/>
        <w:spacing w:before="87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9" w:lineRule="auto" w:before="0" w:after="0"/>
        <w:ind w:left="480" w:right="293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“</w:t>
      </w:r>
      <w:r>
        <w:rPr>
          <w:color w:val="1F2021"/>
          <w:sz w:val="24"/>
        </w:rPr>
        <w:t>is</w:t>
      </w:r>
      <w:r>
        <w:rPr>
          <w:color w:val="1F2021"/>
          <w:spacing w:val="-3"/>
          <w:sz w:val="24"/>
        </w:rPr>
        <w:t> </w:t>
      </w:r>
      <w:r>
        <w:rPr>
          <w:color w:val="1F2021"/>
          <w:sz w:val="24"/>
        </w:rPr>
        <w:t>a</w:t>
      </w:r>
      <w:r>
        <w:rPr>
          <w:color w:val="1F2021"/>
          <w:spacing w:val="-3"/>
          <w:sz w:val="24"/>
        </w:rPr>
        <w:t> </w:t>
      </w:r>
      <w:r>
        <w:rPr>
          <w:color w:val="1F2021"/>
          <w:sz w:val="24"/>
        </w:rPr>
        <w:t>state</w:t>
      </w:r>
      <w:r>
        <w:rPr>
          <w:color w:val="1F2021"/>
          <w:spacing w:val="-4"/>
          <w:sz w:val="24"/>
        </w:rPr>
        <w:t> </w:t>
      </w:r>
      <w:r>
        <w:rPr>
          <w:color w:val="1F2021"/>
          <w:sz w:val="24"/>
        </w:rPr>
        <w:t>of</w:t>
      </w:r>
      <w:r>
        <w:rPr>
          <w:color w:val="1F2021"/>
          <w:spacing w:val="-4"/>
          <w:sz w:val="24"/>
        </w:rPr>
        <w:t> </w:t>
      </w:r>
      <w:hyperlink r:id="rId6">
        <w:r>
          <w:rPr>
            <w:sz w:val="24"/>
          </w:rPr>
          <w:t>psychological</w:t>
        </w:r>
        <w:r>
          <w:rPr>
            <w:spacing w:val="-3"/>
            <w:sz w:val="24"/>
          </w:rPr>
          <w:t> </w:t>
        </w:r>
        <w:r>
          <w:rPr>
            <w:sz w:val="24"/>
          </w:rPr>
          <w:t>stability</w:t>
        </w:r>
      </w:hyperlink>
      <w:r>
        <w:rPr>
          <w:spacing w:val="-2"/>
          <w:sz w:val="24"/>
        </w:rPr>
        <w:t> </w:t>
      </w:r>
      <w:r>
        <w:rPr>
          <w:color w:val="1F2021"/>
          <w:sz w:val="24"/>
        </w:rPr>
        <w:t>and</w:t>
      </w:r>
      <w:r>
        <w:rPr>
          <w:color w:val="1F2021"/>
          <w:spacing w:val="-3"/>
          <w:sz w:val="24"/>
        </w:rPr>
        <w:t> </w:t>
      </w:r>
      <w:r>
        <w:rPr>
          <w:color w:val="1F2021"/>
          <w:sz w:val="24"/>
        </w:rPr>
        <w:t>composure</w:t>
      </w:r>
      <w:r>
        <w:rPr>
          <w:color w:val="1F2021"/>
          <w:spacing w:val="-5"/>
          <w:sz w:val="24"/>
        </w:rPr>
        <w:t> </w:t>
      </w:r>
      <w:r>
        <w:rPr>
          <w:color w:val="1F2021"/>
          <w:sz w:val="24"/>
        </w:rPr>
        <w:t>which is undisturbed by experience of or exposure to emotions, pain, or other phenomena</w:t>
      </w:r>
    </w:p>
    <w:p>
      <w:pPr>
        <w:pStyle w:val="BodyText"/>
        <w:spacing w:line="275" w:lineRule="exact"/>
        <w:ind w:left="480" w:firstLine="0"/>
      </w:pPr>
      <w:r>
        <w:rPr>
          <w:color w:val="1F2021"/>
        </w:rPr>
        <w:t>that</w:t>
      </w:r>
      <w:r>
        <w:rPr>
          <w:color w:val="1F2021"/>
          <w:spacing w:val="-3"/>
        </w:rPr>
        <w:t> </w:t>
      </w:r>
      <w:r>
        <w:rPr>
          <w:color w:val="1F2021"/>
        </w:rPr>
        <w:t>may</w:t>
      </w:r>
      <w:r>
        <w:rPr>
          <w:color w:val="1F2021"/>
          <w:spacing w:val="-1"/>
        </w:rPr>
        <w:t> </w:t>
      </w:r>
      <w:r>
        <w:rPr>
          <w:color w:val="1F2021"/>
        </w:rPr>
        <w:t>cause</w:t>
      </w:r>
      <w:r>
        <w:rPr>
          <w:color w:val="1F2021"/>
          <w:spacing w:val="-2"/>
        </w:rPr>
        <w:t> </w:t>
      </w:r>
      <w:r>
        <w:rPr>
          <w:color w:val="1F2021"/>
        </w:rPr>
        <w:t>others</w:t>
      </w:r>
      <w:r>
        <w:rPr>
          <w:color w:val="1F2021"/>
          <w:spacing w:val="-2"/>
        </w:rPr>
        <w:t> </w:t>
      </w:r>
      <w:r>
        <w:rPr>
          <w:color w:val="1F2021"/>
        </w:rPr>
        <w:t>to</w:t>
      </w:r>
      <w:r>
        <w:rPr>
          <w:color w:val="1F2021"/>
          <w:spacing w:val="-1"/>
        </w:rPr>
        <w:t> </w:t>
      </w:r>
      <w:r>
        <w:rPr>
          <w:color w:val="1F2021"/>
        </w:rPr>
        <w:t>lose</w:t>
      </w:r>
      <w:r>
        <w:rPr>
          <w:color w:val="1F2021"/>
          <w:spacing w:val="-2"/>
        </w:rPr>
        <w:t> </w:t>
      </w:r>
      <w:r>
        <w:rPr>
          <w:color w:val="1F2021"/>
        </w:rPr>
        <w:t>the</w:t>
      </w:r>
      <w:r>
        <w:rPr>
          <w:color w:val="1F2021"/>
          <w:spacing w:val="-1"/>
        </w:rPr>
        <w:t> </w:t>
      </w:r>
      <w:r>
        <w:rPr>
          <w:color w:val="1F2021"/>
        </w:rPr>
        <w:t>balance</w:t>
      </w:r>
      <w:r>
        <w:rPr>
          <w:color w:val="1F2021"/>
          <w:spacing w:val="-2"/>
        </w:rPr>
        <w:t> </w:t>
      </w:r>
      <w:r>
        <w:rPr>
          <w:color w:val="1F2021"/>
        </w:rPr>
        <w:t>of</w:t>
      </w:r>
      <w:r>
        <w:rPr>
          <w:color w:val="1F2021"/>
          <w:spacing w:val="-1"/>
        </w:rPr>
        <w:t> </w:t>
      </w:r>
      <w:r>
        <w:rPr>
          <w:color w:val="1F2021"/>
        </w:rPr>
        <w:t>their</w:t>
      </w:r>
      <w:r>
        <w:rPr>
          <w:color w:val="1F2021"/>
          <w:spacing w:val="1"/>
        </w:rPr>
        <w:t> </w:t>
      </w:r>
      <w:r>
        <w:rPr>
          <w:color w:val="1F2021"/>
          <w:spacing w:val="-2"/>
        </w:rPr>
        <w:t>mind”?</w:t>
      </w:r>
    </w:p>
    <w:p>
      <w:pPr>
        <w:pStyle w:val="BodyText"/>
        <w:ind w:left="0" w:firstLine="0"/>
      </w:pPr>
    </w:p>
    <w:p>
      <w:pPr>
        <w:pStyle w:val="BodyText"/>
        <w:spacing w:before="89"/>
        <w:ind w:left="0" w:firstLine="0"/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Autonomy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Empathy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1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Equanimity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Bioequivalence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60" w:bottom="280" w:left="1680" w:right="1340"/>
        </w:sect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9" w:lineRule="auto" w:before="79" w:after="0"/>
        <w:ind w:left="480" w:right="792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scientist</w:t>
      </w:r>
      <w:r>
        <w:rPr>
          <w:spacing w:val="-2"/>
          <w:sz w:val="24"/>
        </w:rPr>
        <w:t> </w:t>
      </w:r>
      <w:r>
        <w:rPr>
          <w:sz w:val="24"/>
        </w:rPr>
        <w:t>advocates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4"/>
          <w:sz w:val="24"/>
        </w:rPr>
        <w:t> </w:t>
      </w:r>
      <w:r>
        <w:rPr>
          <w:sz w:val="24"/>
        </w:rPr>
        <w:t>qualities</w:t>
      </w:r>
      <w:r>
        <w:rPr>
          <w:spacing w:val="-4"/>
          <w:sz w:val="24"/>
        </w:rPr>
        <w:t> </w:t>
      </w:r>
      <w:r>
        <w:rPr>
          <w:sz w:val="24"/>
        </w:rPr>
        <w:t>"imperturbability"</w:t>
      </w:r>
      <w:r>
        <w:rPr>
          <w:spacing w:val="-6"/>
          <w:sz w:val="24"/>
        </w:rPr>
        <w:t> </w:t>
      </w:r>
      <w:r>
        <w:rPr>
          <w:sz w:val="24"/>
        </w:rPr>
        <w:t>and "equanimity", for successful clinical practice"?</w:t>
      </w:r>
    </w:p>
    <w:p>
      <w:pPr>
        <w:pStyle w:val="BodyText"/>
        <w:ind w:left="0" w:firstLine="0"/>
      </w:pPr>
    </w:p>
    <w:p>
      <w:pPr>
        <w:pStyle w:val="BodyText"/>
        <w:spacing w:before="64"/>
        <w:ind w:left="0" w:firstLine="0"/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pacing w:val="-2"/>
          <w:sz w:val="24"/>
        </w:rPr>
        <w:t>Hippocrates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z w:val="24"/>
        </w:rPr>
        <w:t>William</w:t>
      </w:r>
      <w:r>
        <w:rPr>
          <w:spacing w:val="-2"/>
          <w:sz w:val="24"/>
        </w:rPr>
        <w:t> Osler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4" w:after="0"/>
        <w:ind w:left="479" w:right="0" w:hanging="359"/>
        <w:jc w:val="left"/>
        <w:rPr>
          <w:sz w:val="24"/>
        </w:rPr>
      </w:pPr>
      <w:r>
        <w:rPr>
          <w:sz w:val="24"/>
        </w:rPr>
        <w:t>Elizabeth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Blackwell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1" w:after="0"/>
        <w:ind w:left="479" w:right="0" w:hanging="359"/>
        <w:jc w:val="left"/>
        <w:rPr>
          <w:sz w:val="24"/>
        </w:rPr>
      </w:pPr>
      <w:r>
        <w:rPr>
          <w:sz w:val="24"/>
        </w:rPr>
        <w:t>Helen</w:t>
      </w:r>
      <w:r>
        <w:rPr>
          <w:spacing w:val="-2"/>
          <w:sz w:val="24"/>
        </w:rPr>
        <w:t> Brooke</w:t>
      </w:r>
    </w:p>
    <w:p>
      <w:pPr>
        <w:pStyle w:val="BodyText"/>
        <w:ind w:left="0" w:firstLine="0"/>
      </w:pPr>
    </w:p>
    <w:p>
      <w:pPr>
        <w:pStyle w:val="BodyText"/>
        <w:spacing w:before="87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9" w:lineRule="auto" w:before="0" w:after="0"/>
        <w:ind w:left="480" w:right="628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healthcare</w:t>
      </w:r>
      <w:r>
        <w:rPr>
          <w:spacing w:val="-5"/>
          <w:sz w:val="24"/>
        </w:rPr>
        <w:t> </w:t>
      </w:r>
      <w:r>
        <w:rPr>
          <w:sz w:val="24"/>
        </w:rPr>
        <w:t>professional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loose</w:t>
      </w:r>
      <w:r>
        <w:rPr>
          <w:spacing w:val="-2"/>
          <w:sz w:val="24"/>
        </w:rPr>
        <w:t> </w:t>
      </w:r>
      <w:r>
        <w:rPr>
          <w:sz w:val="24"/>
        </w:rPr>
        <w:t>his/her equanimity except?</w:t>
      </w:r>
    </w:p>
    <w:p>
      <w:pPr>
        <w:pStyle w:val="BodyText"/>
        <w:ind w:left="0" w:firstLine="0"/>
      </w:pPr>
    </w:p>
    <w:p>
      <w:pPr>
        <w:pStyle w:val="BodyText"/>
        <w:spacing w:before="67"/>
        <w:ind w:left="0" w:firstLine="0"/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Burnout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1" w:after="0"/>
        <w:ind w:left="479" w:right="0" w:hanging="359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Problems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z w:val="24"/>
        </w:rPr>
        <w:t>Overstressed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System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22" w:after="0"/>
        <w:ind w:left="479" w:right="0" w:hanging="359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Above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268"/>
        <w:ind w:left="0" w:firstLine="0"/>
      </w:pPr>
    </w:p>
    <w:p>
      <w:pPr>
        <w:spacing w:before="1"/>
        <w:ind w:left="480" w:right="0" w:firstLine="0"/>
        <w:jc w:val="left"/>
        <w:rPr>
          <w:i/>
          <w:sz w:val="24"/>
        </w:rPr>
      </w:pPr>
      <w:r>
        <w:rPr>
          <w:b/>
          <w:sz w:val="24"/>
        </w:rPr>
        <w:t>KEY:</w:t>
      </w:r>
      <w:r>
        <w:rPr>
          <w:b/>
          <w:spacing w:val="-4"/>
          <w:sz w:val="24"/>
        </w:rPr>
        <w:t> </w:t>
      </w:r>
      <w:r>
        <w:rPr>
          <w:i/>
          <w:sz w:val="24"/>
        </w:rPr>
        <w:t>(shared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post-session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test)</w:t>
      </w:r>
    </w:p>
    <w:p>
      <w:pPr>
        <w:pStyle w:val="BodyText"/>
        <w:spacing w:before="45"/>
        <w:ind w:left="0" w:firstLine="0"/>
        <w:rPr>
          <w:i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1" w:after="0"/>
        <w:ind w:left="840" w:right="0" w:hanging="360"/>
        <w:jc w:val="left"/>
        <w:rPr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> </w:t>
      </w:r>
      <w:r>
        <w:rPr>
          <w:sz w:val="24"/>
        </w:rPr>
        <w:t>Attitude,</w:t>
      </w:r>
      <w:r>
        <w:rPr>
          <w:spacing w:val="-2"/>
          <w:sz w:val="24"/>
        </w:rPr>
        <w:t> </w:t>
      </w:r>
      <w:r>
        <w:rPr>
          <w:sz w:val="24"/>
        </w:rPr>
        <w:t>Ethics,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Communication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21" w:after="0"/>
        <w:ind w:left="840" w:right="0" w:hanging="360"/>
        <w:jc w:val="left"/>
        <w:rPr>
          <w:sz w:val="24"/>
        </w:rPr>
      </w:pPr>
      <w:r>
        <w:rPr>
          <w:sz w:val="24"/>
        </w:rPr>
        <w:t>d)</w:t>
      </w:r>
      <w:r>
        <w:rPr>
          <w:spacing w:val="-2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Consent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22" w:after="0"/>
        <w:ind w:left="840" w:right="0" w:hanging="360"/>
        <w:jc w:val="left"/>
        <w:rPr>
          <w:sz w:val="24"/>
        </w:rPr>
      </w:pPr>
      <w:r>
        <w:rPr>
          <w:sz w:val="24"/>
        </w:rPr>
        <w:t>b)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decision to</w:t>
      </w:r>
      <w:r>
        <w:rPr>
          <w:spacing w:val="-1"/>
          <w:sz w:val="24"/>
        </w:rPr>
        <w:t> </w:t>
      </w:r>
      <w:r>
        <w:rPr>
          <w:sz w:val="24"/>
        </w:rPr>
        <w:t>be </w:t>
      </w:r>
      <w:r>
        <w:rPr>
          <w:spacing w:val="-4"/>
          <w:sz w:val="24"/>
        </w:rPr>
        <w:t>made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22" w:after="0"/>
        <w:ind w:left="840" w:right="0" w:hanging="360"/>
        <w:jc w:val="left"/>
        <w:rPr>
          <w:sz w:val="24"/>
        </w:rPr>
      </w:pPr>
      <w:r>
        <w:rPr>
          <w:sz w:val="24"/>
        </w:rPr>
        <w:t>c)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Abortion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21" w:after="0"/>
        <w:ind w:left="840" w:right="0" w:hanging="360"/>
        <w:jc w:val="left"/>
        <w:rPr>
          <w:sz w:val="24"/>
        </w:rPr>
      </w:pPr>
      <w:r>
        <w:rPr>
          <w:sz w:val="24"/>
        </w:rPr>
        <w:t>d)</w:t>
      </w:r>
      <w:r>
        <w:rPr>
          <w:spacing w:val="-2"/>
          <w:sz w:val="24"/>
        </w:rPr>
        <w:t> </w:t>
      </w:r>
      <w:r>
        <w:rPr>
          <w:sz w:val="24"/>
        </w:rPr>
        <w:t>Onora</w:t>
      </w:r>
      <w:r>
        <w:rPr>
          <w:spacing w:val="-2"/>
          <w:sz w:val="24"/>
        </w:rPr>
        <w:t> O’Neill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22" w:after="0"/>
        <w:ind w:left="840" w:right="0" w:hanging="360"/>
        <w:jc w:val="left"/>
        <w:rPr>
          <w:sz w:val="24"/>
        </w:rPr>
      </w:pPr>
      <w:r>
        <w:rPr>
          <w:sz w:val="24"/>
        </w:rPr>
        <w:t>b) </w:t>
      </w:r>
      <w:r>
        <w:rPr>
          <w:spacing w:val="-2"/>
          <w:sz w:val="24"/>
        </w:rPr>
        <w:t>Empathy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21" w:after="0"/>
        <w:ind w:left="840" w:right="0" w:hanging="360"/>
        <w:jc w:val="left"/>
        <w:rPr>
          <w:sz w:val="24"/>
        </w:rPr>
      </w:pPr>
      <w:r>
        <w:rPr>
          <w:sz w:val="24"/>
        </w:rPr>
        <w:t>d) </w:t>
      </w:r>
      <w:r>
        <w:rPr>
          <w:spacing w:val="-2"/>
          <w:sz w:val="24"/>
        </w:rPr>
        <w:t>Psychosomatic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22" w:after="0"/>
        <w:ind w:left="840" w:right="0" w:hanging="360"/>
        <w:jc w:val="left"/>
        <w:rPr>
          <w:sz w:val="24"/>
        </w:rPr>
      </w:pPr>
      <w:r>
        <w:rPr>
          <w:sz w:val="24"/>
        </w:rPr>
        <w:t>c)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Equanimity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22" w:after="0"/>
        <w:ind w:left="840" w:right="0" w:hanging="360"/>
        <w:jc w:val="left"/>
        <w:rPr>
          <w:sz w:val="24"/>
        </w:rPr>
      </w:pPr>
      <w:r>
        <w:rPr>
          <w:sz w:val="24"/>
        </w:rPr>
        <w:t>b)</w:t>
      </w:r>
      <w:r>
        <w:rPr>
          <w:spacing w:val="-4"/>
          <w:sz w:val="24"/>
        </w:rPr>
        <w:t> </w:t>
      </w:r>
      <w:r>
        <w:rPr>
          <w:sz w:val="24"/>
        </w:rPr>
        <w:t>William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Osler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21" w:after="0"/>
        <w:ind w:left="840" w:right="0" w:hanging="360"/>
        <w:jc w:val="left"/>
        <w:rPr>
          <w:sz w:val="24"/>
        </w:rPr>
      </w:pPr>
      <w:r>
        <w:rPr>
          <w:sz w:val="24"/>
        </w:rPr>
        <w:t>d)</w:t>
      </w:r>
      <w:r>
        <w:rPr>
          <w:spacing w:val="-3"/>
          <w:sz w:val="24"/>
        </w:rPr>
        <w:t> </w:t>
      </w:r>
      <w:r>
        <w:rPr>
          <w:sz w:val="24"/>
        </w:rPr>
        <w:t>None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Above</w:t>
      </w:r>
    </w:p>
    <w:sectPr>
      <w:pgSz w:w="11910" w:h="16840"/>
      <w:pgMar w:top="1800" w:bottom="280" w:left="16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79" w:hanging="35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" w:hanging="115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47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en.wikipedia.org/wiki/Inner_peace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sharma</dc:creator>
  <dcterms:created xsi:type="dcterms:W3CDTF">2024-07-02T07:41:40Z</dcterms:created>
  <dcterms:modified xsi:type="dcterms:W3CDTF">2024-07-02T07:41:40Z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2024-07-02T00:00:00Z</vt:filetime>
  </property>
  <property fmtid="{D5CDD505-2E9C-101B-9397-08002B2CF9AE}" pid="5" name="Producer">
    <vt:lpwstr>Soda PDF</vt:lpwstr>
  </property>
</Properties>
</file>